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Аннотация к рабочей программе Финансовая грамотность 5класс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11302E">
        <w:rPr>
          <w:rFonts w:ascii="Times New Roman" w:hAnsi="Times New Roman" w:cs="Times New Roman"/>
          <w:sz w:val="20"/>
          <w:szCs w:val="20"/>
        </w:rPr>
        <w:t>Рабочая программа по финансовой грамотности для 5</w:t>
      </w:r>
      <w:r w:rsidR="00C823A9">
        <w:rPr>
          <w:rFonts w:ascii="Times New Roman" w:hAnsi="Times New Roman" w:cs="Times New Roman"/>
          <w:sz w:val="20"/>
          <w:szCs w:val="20"/>
        </w:rPr>
        <w:t xml:space="preserve"> </w:t>
      </w:r>
      <w:r w:rsidRPr="0011302E">
        <w:rPr>
          <w:rFonts w:ascii="Times New Roman" w:hAnsi="Times New Roman" w:cs="Times New Roman"/>
          <w:sz w:val="20"/>
          <w:szCs w:val="20"/>
        </w:rPr>
        <w:t>класс</w:t>
      </w:r>
      <w:r w:rsidR="00C823A9">
        <w:rPr>
          <w:rFonts w:ascii="Times New Roman" w:hAnsi="Times New Roman" w:cs="Times New Roman"/>
          <w:sz w:val="20"/>
          <w:szCs w:val="20"/>
        </w:rPr>
        <w:t xml:space="preserve">а </w:t>
      </w:r>
      <w:r w:rsidRPr="0011302E">
        <w:rPr>
          <w:rFonts w:ascii="Times New Roman" w:hAnsi="Times New Roman" w:cs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 основного общего образования (ФГОС ООО), на основе авторской программы Финансовая грамотность: учебная программа. 5—7 классы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. орг. / Е.А. Вигдорчик, И.В.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Липсиц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, Ю.Н.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Корлюгова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, А.В.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Половникова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— М.: ВАКО, 2018. — 40 с. — (Учимся разумному финансовому поведению) и направлена на достижение планируемых результатов</w:t>
      </w:r>
      <w:proofErr w:type="gramEnd"/>
      <w:r w:rsidRPr="0011302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11302E">
        <w:rPr>
          <w:rFonts w:ascii="Times New Roman" w:hAnsi="Times New Roman" w:cs="Times New Roman"/>
          <w:sz w:val="20"/>
          <w:szCs w:val="20"/>
        </w:rPr>
        <w:t>обеспечивающих</w:t>
      </w:r>
      <w:proofErr w:type="gramEnd"/>
      <w:r w:rsidRPr="0011302E">
        <w:rPr>
          <w:rFonts w:ascii="Times New Roman" w:hAnsi="Times New Roman" w:cs="Times New Roman"/>
          <w:sz w:val="20"/>
          <w:szCs w:val="20"/>
        </w:rPr>
        <w:t xml:space="preserve"> развитие личности подростков, на их мотивацию к познанию, на приобщение к общечеловеческим ценностям. «Финансовая грамотность» является прикладным курсом, реализующим интересы обучающихся 5</w:t>
      </w:r>
      <w:r w:rsidR="00C823A9">
        <w:rPr>
          <w:rFonts w:ascii="Times New Roman" w:hAnsi="Times New Roman" w:cs="Times New Roman"/>
          <w:sz w:val="20"/>
          <w:szCs w:val="20"/>
        </w:rPr>
        <w:t xml:space="preserve"> </w:t>
      </w:r>
      <w:r w:rsidRPr="0011302E">
        <w:rPr>
          <w:rFonts w:ascii="Times New Roman" w:hAnsi="Times New Roman" w:cs="Times New Roman"/>
          <w:sz w:val="20"/>
          <w:szCs w:val="20"/>
        </w:rPr>
        <w:t xml:space="preserve">классов в сфере экономики семьи. Курс рассчитан на </w:t>
      </w:r>
      <w:r w:rsidR="00C823A9">
        <w:rPr>
          <w:rFonts w:ascii="Times New Roman" w:hAnsi="Times New Roman" w:cs="Times New Roman"/>
          <w:sz w:val="20"/>
          <w:szCs w:val="20"/>
        </w:rPr>
        <w:t>34 часа в 5 классе</w:t>
      </w:r>
      <w:r w:rsidRPr="001130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Цели изучения курса «Финансовая грамотность»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финансового грамотного поведения;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Основные содержательные линии курса «Финансовая грамотность»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деньги, их история, виды, функции;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семейный бюджет;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экономические отношения семьи и государства;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человек и финансовые организации;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собственный бизнес. Освоение содержания курса опирается на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проекты, например: «Банк и его услуги»,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>Планируемые результаты обучения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 Личностные результаты (личностные характеристики и установки) изучения курса «Финансовая грамотность»: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 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умение сотрудничать </w:t>
      </w:r>
      <w:proofErr w:type="gramStart"/>
      <w:r w:rsidRPr="0011302E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11302E">
        <w:rPr>
          <w:rFonts w:ascii="Times New Roman" w:hAnsi="Times New Roman" w:cs="Times New Roman"/>
          <w:sz w:val="20"/>
          <w:szCs w:val="20"/>
        </w:rP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lastRenderedPageBreak/>
        <w:t xml:space="preserve">• понимание необходимости собственной финансовой грамотности и мотивации к её развитию.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результаты изучения курса «Финансовая грамотность»: Познавательные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11302E">
        <w:rPr>
          <w:rFonts w:ascii="Times New Roman" w:hAnsi="Times New Roman" w:cs="Times New Roman"/>
          <w:sz w:val="20"/>
          <w:szCs w:val="20"/>
        </w:rP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 </w:t>
      </w:r>
      <w:proofErr w:type="gramEnd"/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>• построение рассуждений-обоснований (от исходных посылок к суждению и умозаключению);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 • умение производить расчёты на условных </w:t>
      </w:r>
      <w:proofErr w:type="gramStart"/>
      <w:r w:rsidRPr="0011302E">
        <w:rPr>
          <w:rFonts w:ascii="Times New Roman" w:hAnsi="Times New Roman" w:cs="Times New Roman"/>
          <w:sz w:val="20"/>
          <w:szCs w:val="20"/>
        </w:rPr>
        <w:t>примерах</w:t>
      </w:r>
      <w:proofErr w:type="gramEnd"/>
      <w:r w:rsidRPr="0011302E">
        <w:rPr>
          <w:rFonts w:ascii="Times New Roman" w:hAnsi="Times New Roman" w:cs="Times New Roman"/>
          <w:sz w:val="20"/>
          <w:szCs w:val="20"/>
        </w:rPr>
        <w:t xml:space="preserve">, в том числе с использованием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интернет-калькуляторов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, рассчитывать доходы и расходы семьи, величину подоходного налога и НДС, проценты по депозитам и кредитам, проводить расчёты с валютными курсами;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владение базовыми предметными и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 Регулятивные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самостоятельное планирование действий по изучению экономики семьи, экономических отношений в семье и обществе;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контроль и самоконтроль, оценка,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взаимооценка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 • применение приёмов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саморегуляции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для достижения эффектов успокоения, восстановления и активизации.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Коммуникативные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умение формулировать, аргументировать и отстаивать своё мнение;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lastRenderedPageBreak/>
        <w:t xml:space="preserve"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</w:t>
      </w:r>
      <w:proofErr w:type="spellStart"/>
      <w:r w:rsidRPr="0011302E"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 w:rsidRPr="0011302E">
        <w:rPr>
          <w:rFonts w:ascii="Times New Roman" w:hAnsi="Times New Roman" w:cs="Times New Roman"/>
          <w:sz w:val="20"/>
          <w:szCs w:val="20"/>
        </w:rPr>
        <w:t xml:space="preserve"> по финансовой грамотности;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умение использовать информационно-коммуникационные технологии для решения учебных и практических задач курса «Финансовая грамотность».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>Предметные результаты изучения курса «Финансовая грамотность»: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1302E">
        <w:rPr>
          <w:rFonts w:ascii="Times New Roman" w:hAnsi="Times New Roman" w:cs="Times New Roman"/>
          <w:sz w:val="20"/>
          <w:szCs w:val="20"/>
        </w:rPr>
        <w:t xml:space="preserve"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 </w:t>
      </w:r>
      <w:proofErr w:type="gramEnd"/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использование приёмов работы с простой финансовой и статистической информацией, её осмысление, проведение простых финансовых расчётов;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умение делать выводы и давать обоснованные оценки экономических ситуаций на простых примерах; </w:t>
      </w:r>
    </w:p>
    <w:p w:rsidR="0011302E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 xml:space="preserve">• определение элементарных проблем в области семейных финансов и нахождение путей их решения; </w:t>
      </w:r>
    </w:p>
    <w:p w:rsidR="003969B9" w:rsidRPr="0011302E" w:rsidRDefault="0011302E" w:rsidP="0011302E">
      <w:pPr>
        <w:rPr>
          <w:rFonts w:ascii="Times New Roman" w:hAnsi="Times New Roman" w:cs="Times New Roman"/>
          <w:sz w:val="20"/>
          <w:szCs w:val="20"/>
        </w:rPr>
      </w:pPr>
      <w:r w:rsidRPr="0011302E">
        <w:rPr>
          <w:rFonts w:ascii="Times New Roman" w:hAnsi="Times New Roman" w:cs="Times New Roman"/>
          <w:sz w:val="20"/>
          <w:szCs w:val="20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</w:t>
      </w:r>
    </w:p>
    <w:sectPr w:rsidR="003969B9" w:rsidRPr="0011302E" w:rsidSect="00FD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302E"/>
    <w:rsid w:val="0011302E"/>
    <w:rsid w:val="001224F7"/>
    <w:rsid w:val="002C42ED"/>
    <w:rsid w:val="00C823A9"/>
    <w:rsid w:val="00DD1F06"/>
    <w:rsid w:val="00F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Пользователь Windows</cp:lastModifiedBy>
  <cp:revision>3</cp:revision>
  <dcterms:created xsi:type="dcterms:W3CDTF">2023-10-27T03:44:00Z</dcterms:created>
  <dcterms:modified xsi:type="dcterms:W3CDTF">2023-10-27T04:20:00Z</dcterms:modified>
</cp:coreProperties>
</file>